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STANDARDY OCHRONY MAŁOLETNICH PRZED KRZYWDZENIEM</w:t>
      </w: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W BABY HOME NIEPUBLICZNYM PRZEDSZKOLU O PROFILU ANGIELSKIM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Podstawa prawna: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U. 2023 poz. 1606 USTAWA z dnia 28 lipca 2023 r. o zmianie ustawy – Kodeks rodzinny i opiekuńczy oraz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niektórych innych ustaw.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Konstytucja RP z dnia 2 kwietnia 1997 roku (Dz. U. 1997.78.483) – zapisy regulują ochronę Dziecka przed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przemocą, wyzyskiem i demoralizacją.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KONWENCJA O PRAWACH DZIECKA przyjęta przez Zgromadzenie Ogólne Narodów Zjednoczonych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dnia 20 listopada 1989 r. (Dz. z dnia 23 grudnia 1991 r.)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Rozporządzenie Rady Ministrów z dnia 6 września 2023 r. w sprawie procedury „Niebieskie Karty” oraz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wzorów formularzy „Niebieska Karta”( Dz.U. 2023 poz. 1870).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Ustawa o przeciwdziałaniu przemocy w rodzinie z dnia 29 lipca 2005 r. (Dz.U. 2005 nr 180 poz. 1493)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6. Ustawy z dnia 25 lutego 1964 r. – Kodeks rodzinny i opiekuńczy (Dz. U. 2015.583, t.j.) – zapisy regulujące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relację pomiędzy rodzicami a dzieckiem oraz rodzicami i placówką oświatową, a także władzę rodzicielską,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kontakty rodzica z dzieckiem i reprezentację dziecka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7. Ustawa z dnia 6 czerwca 1997 r. – Kodeks karny (Dz. U. 1997.88.553 z późn. zm.) oraz Ustawa z dnia 6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czerwca 1997 r. – Kodeks postępowania karnego – akty prawne regulujące m.in. interwencję w przypadku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popełnienia przestępstwa na szkodę dziecka.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8. Ustawa z dnia 26 stycznia 1982 r. – Karta Nauczyciela (Dz.U.2023.0.984 tj.)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9. Obwieszczenie Ministra Edukacji Narodowej z dnia 9 lipca 2020 r. w sprawie ogłoszenia jednolitego tekstu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lastRenderedPageBreak/>
        <w:t>rozporządzenia Ministra Edukacji Narodowej w sprawie warunków organizowania kształcenia, wychowania 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opieki dla dzieci i młodzieży niepełnosprawnych, niedostosowanych społecznie i zagrożonych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niedostosowaniem społecznym (Dz.U. 2020 poz. 1309).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10. Ustawa z dnia 14 grudnia 2016 r. – Prawo oświatowe (Dz.U.2023.0.900 t.j.)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11. Ustawa o wspieraniu i resocjalizacji nieletnich. (Dz.U. z 2022 r., poz. 1700).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12. Kodeksu postępowania karnego – art. 304, Kodeksu karnego – art.162,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13. Rozporządzenie Parlamentu Europejskiego i Rady (UE) 2016/679 z dnia 27 kwietnia 2016 r. w sprawie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ochrony osób fizycznych w związku z przetwarzaniem danych osobowych i w sprawie swobodnego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przepływu takich danych oraz uchylenia dyrektywy 95/46/WE (ogólne rozporządzenie o ochronie danych)</w:t>
      </w: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Default="007D3DF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lastRenderedPageBreak/>
        <w:t>WSTĘP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Każde dziecko jest podmiotem niezbywalnych praw, w tym prawa do ochrony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godności. Każde dziecko należy traktować z szacunkiem ora uwagą i troską o jego dobro.</w:t>
      </w:r>
      <w:r>
        <w:rPr>
          <w:sz w:val="24"/>
          <w:szCs w:val="24"/>
        </w:rPr>
        <w:t xml:space="preserve"> Nadrzędnym celem Baby Home Niepublicznego Przedszkola o profilu angielskim</w:t>
      </w:r>
      <w:r w:rsidRPr="007D3DFD">
        <w:rPr>
          <w:sz w:val="24"/>
          <w:szCs w:val="24"/>
        </w:rPr>
        <w:t xml:space="preserve"> jest zapewnienie dzieciom harmonijnych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warunków rozwoju, wolnych od wszelkich form przemocy, krzywdzenia i zaniedbania.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Niniejszy dokument służyć ma zapewnieniu jak najlepszej ochrony przed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krzywdzeniem, rozumianym przez nas jako zaniedbanie dziecka, stosowanie wobec niego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przemocy fizycznej bądź psychicznej oraz wykorzystanie. Postanowienia Polityki obowiązują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wszystkich pracowników </w:t>
      </w:r>
      <w:r>
        <w:rPr>
          <w:sz w:val="24"/>
          <w:szCs w:val="24"/>
        </w:rPr>
        <w:t>Baby Home Niepublicznego Przedszkola o profilu angielskim</w:t>
      </w:r>
      <w:r w:rsidRPr="007D3DFD">
        <w:rPr>
          <w:sz w:val="24"/>
          <w:szCs w:val="24"/>
        </w:rPr>
        <w:t>, stażystów, praktykantów,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którzy realizując swoje zadania i cele mają na względzie najwyższe dobro i bezpieczeństwo dziecka.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Niniejsze Standardy ochrony małoletnich przed krzywdzeniem zostały opublikowane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 stronie internetowej. Są szeroko promowane wśród całego personelu, rodziców i dzieci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uczęszczających do Przedszkola. Poszczególne grupy małoletnich są z poniższymi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Standardami aktywnie zapoznawane poprzez prowadzone działania edukacyjne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informacyjne.</w:t>
      </w:r>
    </w:p>
    <w:p w:rsidR="007D3DFD" w:rsidRDefault="007D3DFD" w:rsidP="007D3DFD">
      <w:pPr>
        <w:jc w:val="both"/>
        <w:rPr>
          <w:b/>
          <w:sz w:val="24"/>
          <w:szCs w:val="24"/>
        </w:rPr>
      </w:pP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ROZDZIAŁ I</w:t>
      </w: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Obszary Standardów Ochrony Małoletnich przed krzywdzeniem</w:t>
      </w:r>
    </w:p>
    <w:p w:rsidR="007D3DFD" w:rsidRPr="007D3DFD" w:rsidRDefault="007D3DFD" w:rsidP="007D3DFD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Standardy Ochrony Małoletnich przed krzywdzeniem tworzą bezpieczne i przyjazne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środowisko Przedszkola. Obejmują cztery obszary: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I. Polityka Ochrony Małoletnich</w:t>
      </w:r>
      <w:r w:rsidRPr="007D3DFD">
        <w:rPr>
          <w:b/>
          <w:sz w:val="24"/>
          <w:szCs w:val="24"/>
        </w:rPr>
        <w:t xml:space="preserve"> </w:t>
      </w:r>
      <w:r w:rsidRPr="007D3DFD">
        <w:rPr>
          <w:b/>
          <w:sz w:val="24"/>
          <w:szCs w:val="24"/>
        </w:rPr>
        <w:t>określa: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zasady bezpiecznej rekrutacji personelu do pracy w Przedszkolu,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zasady bezpiecznych relacji personel – dziecko,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zasady reagowania w Przedszkolu na przypadki podejrzenia, że dziecko doświadcza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krzywdzenia,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zasady ochrony wizerunku dziecka i danych osobowych dzieci,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zasady bezpiecznego korzystania z Internetu i mediów elektronicznych.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II. Personel</w:t>
      </w:r>
      <w:r>
        <w:rPr>
          <w:b/>
          <w:sz w:val="24"/>
          <w:szCs w:val="24"/>
        </w:rPr>
        <w:t xml:space="preserve"> </w:t>
      </w:r>
      <w:r w:rsidRPr="007D3DFD">
        <w:rPr>
          <w:b/>
          <w:sz w:val="24"/>
          <w:szCs w:val="24"/>
        </w:rPr>
        <w:t>określa</w:t>
      </w:r>
      <w:r w:rsidRPr="007D3DFD">
        <w:rPr>
          <w:sz w:val="24"/>
          <w:szCs w:val="24"/>
        </w:rPr>
        <w:t>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zasady rekrutacji personelu pracującego z dziećmi w Przedszkolu, w tym obowiązek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uzyskiwania danych z Rejestru Sprawców Przestępstw na Tle Seksualnym o każdym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członku personelu oraz, gdy jest to dozwolone przepisami obowiązującego prawa,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informacji z Krajowego Rejestru Karnego, a kiedy prawo na to nie zezwala,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uzyskiwania oświadczenia </w:t>
      </w:r>
      <w:r w:rsidRPr="007D3DFD">
        <w:rPr>
          <w:sz w:val="24"/>
          <w:szCs w:val="24"/>
        </w:rPr>
        <w:lastRenderedPageBreak/>
        <w:t>personelu dotyczącego niekaralności lub braku toczących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się postępowań karnych lub dyscyplinarnych za przestępstwa przeciwko wolności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seksualnej i obyczajności oraz przestępstwa z użyciem przemocy na szkodę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małoletniego,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zasady bezpiecznych relacji personelu Przedszkola z małoletnimi, wskazujące, jakie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zachowania na terenie Przedszkola są niedozwolone, a jakie pożądane w kontakcie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dzieckiem,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zasady zapewniania pracownikom podstawowej wiedzy na temat ochrony małoletnich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 krzywdzeniem oraz udzielania pomocy dzieciom w sytuacjach zagrożenia,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zakresie:</w:t>
      </w:r>
    </w:p>
    <w:p w:rsidR="007D3DFD" w:rsidRPr="007D3DFD" w:rsidRDefault="007D3DFD" w:rsidP="007D3DF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rozpoznawania symptomów krzywdzenia dzieci,</w:t>
      </w:r>
    </w:p>
    <w:p w:rsidR="007D3DFD" w:rsidRPr="007D3DFD" w:rsidRDefault="007D3DFD" w:rsidP="007D3DF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procedur interwencji w przypadku podejrzeń krzywdzenia,</w:t>
      </w:r>
    </w:p>
    <w:p w:rsidR="007D3DFD" w:rsidRPr="007D3DFD" w:rsidRDefault="007D3DFD" w:rsidP="007D3DF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odpowiedzialności prawnej pracowników Przedszkola, zobowiązanych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 podejmowania interwencji,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zasady przygotowania personelu Przedszkola (pracującego z dziećmi i ich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rodzicami/opiekunami) do edukowania:</w:t>
      </w:r>
    </w:p>
    <w:p w:rsidR="007D3DFD" w:rsidRPr="007D3DFD" w:rsidRDefault="007D3DFD" w:rsidP="007D3DF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dzieci na temat ochrony przed przemocą i wykorzystywaniem,</w:t>
      </w:r>
    </w:p>
    <w:p w:rsidR="007D3DFD" w:rsidRPr="007D3DFD" w:rsidRDefault="007D3DFD" w:rsidP="007D3DF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rodziców/opiekunów dzieci na temat wychowania dzieci bez przemocy oraz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chronienia ich przed przemocą i wykorzystywaniem,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zasady dysponowania materiałami edukacyjnymi dla dzieci i dla rodziców oraz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aktywnego ich wykorzystania.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III. Procedury</w:t>
      </w:r>
      <w:r w:rsidRPr="007D3DFD">
        <w:rPr>
          <w:b/>
          <w:sz w:val="24"/>
          <w:szCs w:val="24"/>
        </w:rPr>
        <w:t xml:space="preserve"> </w:t>
      </w:r>
      <w:r w:rsidRPr="007D3DFD">
        <w:rPr>
          <w:b/>
          <w:sz w:val="24"/>
          <w:szCs w:val="24"/>
        </w:rPr>
        <w:t>Określa, jakie działania należy podjąć: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w sytuacji krzywdzenia dziecka lub zagrożenia jego bezpieczeństwa ze strony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personelu Przedszkola, członków rodziny, rówieśników i osób obcych,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zasady dysponowania przez Przedszkole danymi kontaktowymi lokalnych instytucji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organizacji, które zajmują się interwencją i pomocą w sytuacjach krzywdzenia dzieci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(policja, sąd rodzinny, centrum interwencji kryzysowej, ośrodek pomocy społecznej,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placówki ochrony zdrowia) oraz zapewnienia do nich dostępu wszystkim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pracownikom,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zasady eksponowania informacji na temat możliwości uzyskania pomocy w trudnej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sytuacji, w tym numerów bezpłatnych telefonów zaufania.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IV. Monitoring</w:t>
      </w:r>
      <w:r>
        <w:rPr>
          <w:b/>
          <w:sz w:val="24"/>
          <w:szCs w:val="24"/>
        </w:rPr>
        <w:t xml:space="preserve"> </w:t>
      </w:r>
      <w:r w:rsidRPr="007D3DFD">
        <w:rPr>
          <w:b/>
          <w:sz w:val="24"/>
          <w:szCs w:val="24"/>
        </w:rPr>
        <w:t>określa</w:t>
      </w:r>
      <w:r w:rsidRPr="007D3DFD">
        <w:rPr>
          <w:sz w:val="24"/>
          <w:szCs w:val="24"/>
        </w:rPr>
        <w:t>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zasady weryfikacji przyjętych Standardów Ochrony Małoletnich przed krzywdzeniem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– przynajmniej raz w roku, ze szczególnym uwzględnieniem analizy sytuacji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związanych z wystąpieniem zagrożenia bezpieczeństwa dzieci,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zasady organizowania przez Przedszkole konsultacji z dziećmi i ich rodzicami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opiekunami.</w:t>
      </w: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lastRenderedPageBreak/>
        <w:t>Rozdział II</w:t>
      </w: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Słowniczek terminów</w:t>
      </w:r>
    </w:p>
    <w:p w:rsidR="007D3DFD" w:rsidRPr="007D3DFD" w:rsidRDefault="007D3DFD" w:rsidP="007D3DFD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§2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Dziecko/małoletni – każda osoba do ukończenia 18. roku życia.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Krzywdzenie dziecka – popełnienie czynu zabronionego na szkodę dziecka przez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jakąkolwiek osobę lub zagrożenie dobra dziecka, w tym jego zaniedbanie.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Krzywdzeniem dziecka jest: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Przemoc fizyczna - jest to celowe uszkodzenie ciała, zadawanie bólu lub groźba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uszkodzenia ciała, skutkiem przemocy fizycznej mogą być złamania, siniaki, rany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cięte, poparzenia, obrażenia wewnętrzne itp.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Przemoc emocjonalna – to powtarzające się poniżanie, upokarzanie i ośmieszanie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dziecka, wciąganie dziecka w konflikty dorosłych, manipulowanie nim, brak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odpowiedniego wsparcia, uwagi i miłości, stawianie dziecku wymagań i oczekiwań,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którym nie jest ono w stanie sprostać; jej celem jest naruszenie godności osobistej.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Przemoc seksualna – to każde zachowanie, które prowadzi do seksualnego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zaspokojenia kosztem dziecka; wykorzystywanie seksualne odnosi się do zachowań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kontaktem fizycznym (np. dotykanie dziecka) oraz zachowania bez kontaktu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fizycznego (np. podglądanie, ekshibicjonizm, pokazywanie dziecku materiałów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pornograficznych)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Zaniedbywanie – to niezaspokajanie podstawowych potrzeb materialnych i emocjonalnych dziecka przez rodzica lub opiekuna prawnego, niezapewnianie mu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odpowiedniego jedzenia, ubrań, schronienia, opieki medycznej, bezpieczeństwa itp.)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Personel – każdy pracownik Przedszkola bez względu na formę zatrudnienia, w tym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współpracownik, stażysta, wolontariusz lub inna osoba, która z racji pełnionej funkcji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lub zadań ma potencjalny kontakt z dziećmi.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Opiekun dziecka – osoba uprawniona do reprezentacji dziecka, w szczególności jego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rodzic lub opiekun prawny, a także rodzic zastępczy.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Instytucja – każda instytucja świadcząca usługi dzieciom lub działająca na rzecz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6. Dyrekcja – osoba, która w strukturze Przedszkola jest uprawniona do podejmowania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decyzji.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7. Zgoda rodzica dziecka oznacza zgodę co najmniej jednego z rodziców dziecka. W przypadku braku porozumienia między rodzicami dziecka konieczne jest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poinformowanie rodziców o konieczności rozstrzygnięcia sprawy przez sąd rodzinny.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lastRenderedPageBreak/>
        <w:t>8. Osoba odpowiedzialna za Standardy Ochrony Małoletnich przed krzywdzeniem to wyznaczony przez dyrektora Przedszkola pracownik sprawujący nadzór nad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realizacją niniejszych Standardów Ochrony Małoletnich przed krzywdzeniem.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9. Dane osobowe dziecka to wszelkie informacje umożliwiające identyfikację dziecka.</w:t>
      </w:r>
    </w:p>
    <w:p w:rsidR="007D3DFD" w:rsidRPr="007D3DFD" w:rsidRDefault="007D3DFD" w:rsidP="007D3DFD">
      <w:pPr>
        <w:jc w:val="center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Rozdział III</w:t>
      </w:r>
    </w:p>
    <w:p w:rsidR="007D3DFD" w:rsidRPr="007D3DFD" w:rsidRDefault="007D3DFD" w:rsidP="007D3DFD">
      <w:pPr>
        <w:jc w:val="both"/>
        <w:rPr>
          <w:b/>
          <w:sz w:val="24"/>
          <w:szCs w:val="24"/>
        </w:rPr>
      </w:pPr>
      <w:r w:rsidRPr="007D3DFD">
        <w:rPr>
          <w:b/>
          <w:sz w:val="24"/>
          <w:szCs w:val="24"/>
        </w:rPr>
        <w:t>Czynniki ryzyka i symptomy krzywdzenia dzieci – zasady rozpoznawania i reagowania</w:t>
      </w:r>
    </w:p>
    <w:p w:rsidR="007D3DFD" w:rsidRPr="007D3DFD" w:rsidRDefault="007D3DFD" w:rsidP="007D3DFD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§3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Rekrutacja pracowników Przedszkola odbywa się zgodnie z zasadami bezpiecznej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rekrutacji personelu. Zasady Rekrutacji stanowią Załącznik nr 1 do niniejszych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Standardów.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Pracownicy znają i stosują zasady bezpiecznych relacji ustalone w Przedszkolu.</w:t>
      </w:r>
      <w:r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Zasady stanowią Załącznik nr 2 do niniejszych Standardów.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Pracownicy Przedszkola posiadają wiedzę na temat czynników ryzyka i symptomów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krzywdzenia dzieci i zwracają na nie uwagę w ramach wykonywanych obowiązków.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Pracownicy Przedszkola monitorują sytuację i dobrostan dziecka.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Osoby z zewnątrz, nie będące pracownikami Przedszkola, prowadzące zajęci</w:t>
      </w:r>
      <w:r w:rsidR="00EC67AF">
        <w:rPr>
          <w:sz w:val="24"/>
          <w:szCs w:val="24"/>
        </w:rPr>
        <w:t>a</w:t>
      </w:r>
      <w:r w:rsidRPr="007D3DFD">
        <w:rPr>
          <w:sz w:val="24"/>
          <w:szCs w:val="24"/>
        </w:rPr>
        <w:t xml:space="preserve"> w grupach (warsztaty, teatrzyki, pokazy, czytanie itp.) zobowiązane są, przed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kontaktem z dziećmi, zapoznać się z procedurami dotyczącymi Standardów Ochrony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Małoletnich przed krzywdzeniem obowiązującymi w Przedszkolu nr 78 w Warszawie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podpisać oświadczenie znajdujące się w załączniku nr 1 do powyższych Standardów.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Podczas tego typu zajęć dzieci zawsze pozostają pod opieką pracownika Przedszkola.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6. Osoby biorące udział w uroczystościach rodzinnych odbywających się na terenie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Przedszkola, nie mają obowiązku podpisywania oświadczenia.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Rozdział IV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Zasady reagowania na przypadki podejrzenia, że małoletni doświadcza krzywdzenia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§4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W przypadku powzięcia przez pracownika Przedszkola podejrzenia, że dziecko jest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krzywdzone, pracownik ma obowiązek przekazania uzyskanej informacji Przewodniczącemu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Zespołu Profilaktyczno – Wychowawczego i sporządzenia notatki służbowej według jego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instrukcji (Załącznik nr 3).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§5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Po uzyskaniu informacji i konsultacji z Dyrektorem, Przewodniczący Zespołu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Profilaktyczno – Wychowawczego wzywa opiekunów dziecka, którego krzywdzenie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podejrzewa. Wspólnie z </w:t>
      </w:r>
      <w:r w:rsidRPr="007D3DFD">
        <w:rPr>
          <w:sz w:val="24"/>
          <w:szCs w:val="24"/>
        </w:rPr>
        <w:lastRenderedPageBreak/>
        <w:t>wychowawcą i dyrektorem podejmują rozmowę z rodzicami,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przekazując informacje na temat dostępnej oferty wsparcia (Załącznik na 6)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motywując ich do szukania dla siebie pomocy.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Wyznaczony przez dyrektora członek Zespołu Profilaktyczno – Wychowawczego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sporządza Kartę interwencji z opisem sytuacji przedszkolnej i rodzinnej dziecka na podstawie rozmów z dzieckiem, nauczycielami i rodzicami (Załacznik nr 3) oraz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opracowuje plan pomocy małoletniemu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Plan pomocy małoletniemu powinien zawierać wskazania dotyczące:</w:t>
      </w:r>
    </w:p>
    <w:p w:rsidR="007D3DFD" w:rsidRPr="00EC67AF" w:rsidRDefault="007D3DFD" w:rsidP="007D3DF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t>podjęcia przez Przedszkole działań w celu zapewnienia dziecku bezpieczeństwa,</w:t>
      </w:r>
      <w:r w:rsidR="00EC67AF">
        <w:rPr>
          <w:sz w:val="24"/>
          <w:szCs w:val="24"/>
        </w:rPr>
        <w:t xml:space="preserve"> </w:t>
      </w:r>
      <w:r w:rsidRPr="00EC67AF">
        <w:rPr>
          <w:sz w:val="24"/>
          <w:szCs w:val="24"/>
        </w:rPr>
        <w:t>w tym zgłoszenie podejrzenia krzywdzenia do odpowiedniej instytucji,</w:t>
      </w:r>
    </w:p>
    <w:p w:rsidR="007D3DFD" w:rsidRPr="00EC67AF" w:rsidRDefault="007D3DFD" w:rsidP="00EC67A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t>wsparcia, jakie zaoferuje dziecku Przedszkole,</w:t>
      </w:r>
    </w:p>
    <w:p w:rsidR="007D3DFD" w:rsidRPr="00EC67AF" w:rsidRDefault="007D3DFD" w:rsidP="007D3DF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t>skierowania dziecka do specjalistycznej placówki pomocy dziecku, jeżeli istnieje</w:t>
      </w:r>
      <w:r w:rsidR="00EC67AF">
        <w:rPr>
          <w:sz w:val="24"/>
          <w:szCs w:val="24"/>
        </w:rPr>
        <w:t xml:space="preserve"> </w:t>
      </w:r>
      <w:r w:rsidRPr="00EC67AF">
        <w:rPr>
          <w:sz w:val="24"/>
          <w:szCs w:val="24"/>
        </w:rPr>
        <w:t>taka potrzeba.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§6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W bardziej skomplikowanych przypadkach (dotyczących np. wykorzystywania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seksualnego lub znęcania się fizycznego i psychicznego o dużym nasileniu) dyrektor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Przedszkola powołuje zarządzeniem Zespół Interwencyjny, w skład którego powinni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wejść: członek Zespołu Profilaktyczno – Wychowawczego, psycholog, pedagog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specjalny, wychowawca dziecka, dyrektor Przedszkola, inni pracownicy mający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wiedzę na temat skutków krzywdzenia dziecka lub o krzywdzonym dziecku.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Zespół Interwencyjny sporządza Kartę interwencji i plan pomocy małoletniemu,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spełniający wymogi określone w §5 niniejszych Standardów, na podstawie opisu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sporządzonego przez członka Zespołu Profilaktyczno - Wychowawczego oraz innych,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uzyskanych przez członków zespołu, informacji.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W przypadku gdy podejrzenie krzywdzenia zgłoszą rodzice/opiekunowie dziecka,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dyrektor Przedszkola jest zobowiązany powołać Zespół Interwencyjny.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Zespół, o którym mowa w punkcie 3, wzywa rodziców/opiekunów dziecka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 spotkanie wyjaśniające, podczas którego może zaproponować zdiagnozowanie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zgłaszanego podejrzenia w zewnętrznej, bezstronnej instytucji. Ze spotkania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sporządza się protokół.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§7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Sporządzony przez Zespół Interwencyjny plan pomocy małoletniemu wraz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zaleceniem współpracy przy jego realizacji przedstawiany jest rodzicom/opiekunom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przez Przewodniczącego Zespołu Profilaktyczno - Wychowawczego.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lastRenderedPageBreak/>
        <w:t>2. Przewodniczący Zespołu Profilaktyczno - Wychowawczego zgodnie z procedurą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„Niebieskiej Karty” wypełnia formularz „Niebieska Karta – A” i informuje tzw.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„bezpiecznego rodzica” o wszczęciu procedury. Dalsze postępowanie wynika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bezpośrednio z „Niebieskiej Karty”.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W przypadku gdy podejrzenie krzywdzenia dziecka przez pracownika Przedszkola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zgłosili rodzice/opiekunowie małoletniego – Przedszkole informuje o podjętych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działaniach i ustaleniach rodziców/opiekunów dziecka na piśmie.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§8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Notatki służbowe, Karta interwencji, plan pomocy małoletniemu, protokoły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ze spotkań Zespołu Interwencyjnego i inne dokumenty dotyczące ochrony dziecka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 krzywdzeniem, przechowywane są w indywidualnej teczce dziecka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dokumentacji Ochrony Małoletnich w Przedszkolu.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Wszyscy pracownicy Przedszkola i inne osoby, które w związku z wykonywaniem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obowiązków służbowych podjęły informację o krzywdzeniu dziecka lub informacje z tym związane, są zobowiązani do zachowania tych informacji w tajemnicy,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wyłączając informacje przekazywane uprawnionym instytucjom w ramach działań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interwencyjnych.</w:t>
      </w:r>
    </w:p>
    <w:p w:rsidR="007D3DFD" w:rsidRPr="00EC67AF" w:rsidRDefault="007D3DFD" w:rsidP="007D3DFD">
      <w:pPr>
        <w:jc w:val="both"/>
        <w:rPr>
          <w:b/>
          <w:sz w:val="24"/>
          <w:szCs w:val="24"/>
        </w:rPr>
      </w:pP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Rozdział V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Zasady ochrony wizerunku dziecka i danych osobowych małoletnich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§9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Przedszkole, uznając prawo dziecka do prywatności i ochrony dóbr osobistych,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zapewnia ochronę wizerunku dziecka, zapewnia najwyższe standardy ochrony danych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osobowych małoletnich zgodnie z obowiązującymi przepisami prawa.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Wytyczne dotyczące zasad ochrony wizerunku dziecka i danych osobowych dzieci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stanowią Załącznik nr 4 do niniejszych Standardów.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§10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Pracownikowi Przedszkola nie wolno umożliwiać utrwalania wizerunku dziecka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(filmowanie, fotografowanie, nagrywanie głosu dziecka) na terenie placówki bez</w:t>
      </w:r>
      <w:r w:rsidR="00EC67AF">
        <w:rPr>
          <w:sz w:val="24"/>
          <w:szCs w:val="24"/>
        </w:rPr>
        <w:t xml:space="preserve"> p</w:t>
      </w:r>
      <w:r w:rsidRPr="007D3DFD">
        <w:rPr>
          <w:sz w:val="24"/>
          <w:szCs w:val="24"/>
        </w:rPr>
        <w:t>isemnej zgody rodzica lub opiekuna prawnego dziecka, z wyłączeniem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fotografowania i nagrywania występów dzieci podczas uroczystości rodzinnych przez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osoby uczestniczące w tych uroczystościach.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W celu uzyskania zgody, o której mowa w punkcie 1, pracownik Przedszkola może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skontaktować się z opiekunem dziecka, by uzyskać zgodę na nieodpłatne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wykorzystanie </w:t>
      </w:r>
      <w:r w:rsidRPr="007D3DFD">
        <w:rPr>
          <w:sz w:val="24"/>
          <w:szCs w:val="24"/>
        </w:rPr>
        <w:lastRenderedPageBreak/>
        <w:t>zarejestrowanego wizerunku dziecka i określić, w jakim kontekście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będzie wykorzystywany, np. że umieszczony zostanie na platformie </w:t>
      </w:r>
      <w:r w:rsidR="00EC67AF">
        <w:rPr>
          <w:sz w:val="24"/>
          <w:szCs w:val="24"/>
        </w:rPr>
        <w:t xml:space="preserve">Facebook </w:t>
      </w:r>
      <w:r w:rsidRPr="007D3DFD">
        <w:rPr>
          <w:sz w:val="24"/>
          <w:szCs w:val="24"/>
        </w:rPr>
        <w:t>w celach promocyjnych lub na stronie internetowej Przedszkola  lub ustalić procedurę uzyskania zgody. Niedopuszczalne jest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podanie przedstawicielowi mediów danych kontaktowych do opiekuna dziecka – bez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wiedzy i zgody tego opiekuna.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§11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Upublicznienie przez pracownika Przedszkola wizerunku dziecka utrwalonego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 w jakiejkolwiek formie (fotografia, nagranie audio-wideo) wymaga pisemnej zgody rodzica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lub opiekuna prawnego dziecka. Jeżeli wizerunek dziecka stanowi jedynie szczegół całości,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takiej jak: zgromadzenie, krajobraz, publiczna impreza, zgoda rodzica lub opiekuna prawnego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 utrwalanie wizerunku dziecka nie jest wymagana.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Rozdział VI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Zasady bezpiecznego korzystania z Internetu i mediów elektronicznych w Przedszkolu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§12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Infrastruktura sieciowa Przedszkola umożliwia dostęp do Internetu wyłącznie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pracownikom administracji, nauczycielom, specjalistom i dyrektorowi. Dzieci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rodzice nie mają do niego dostępu. Osobą odpowiedzialną za zabezpieczenie sieci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Przedszkolu jest dyrektor.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Przedszkole nie ma pracowni komputerowej, a dzieci nie mają dostępu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 komputerów i nie pracują na nich.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Dzieci w przedszkolu korzystają z tablic interaktywnych, które wykorzystuje się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 materiałów edukacyjnych, gier edukacyjnych, dostosowanych do wieku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możliwości dzieci. Takie zajęcia zawsze są organizowane i prowadzone pod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nadzorem nauczyciela.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Nauczyciele przeprowadzają z dziećmi cykliczne pogadanki dotyczące bezpiecznego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korzystania z Internetu. Przedszkole zapewnia stały dostęp do materiałów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edukacyjnych, dotyczących bezpiecznego korzystania z Internetu.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Rozdział VII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Monitoring stosowania Standardów Ochrony Małoletnich przed krzywdzeniem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§13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Dyrektor Przedszkola wyznacza Przewodniczącego Zespołu Profilaktyczno -Wychowawczego na osobę odpowiedzialną za realizację i propagowanie Standardów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Ochrony Małoletnich przed krzywdzeniem w Przedszkolu.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lastRenderedPageBreak/>
        <w:t>2. Członkowie Zespołu Profilaktyczno - Wychowawczego są odpowiedzialni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 monitorowanie realizacji Standardów, za reagowanie na sygnały naruszenia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Standardów, prowadzenie rejestru zgłoszeń oraz za proponowanie zmian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Standardach.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Osoby odpowiedzialna za realizację i propagowanie Standardów Ochrony Małoletnich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przeprowadzają wśród pracowników Przedszkola, raz na 12 miesięcy, ankietę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monitorującą poziom realizacji Standardów. Wzór ankiety stanowi Załącznik nr 5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 niniejszych Standardów. W ankiecie pracownicy mogą proponować zmiany oraz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wskazywać naruszenia Standardów.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Rozdział VIII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Przepisy końcowe</w:t>
      </w:r>
    </w:p>
    <w:p w:rsidR="007D3DFD" w:rsidRPr="007D3DFD" w:rsidRDefault="007D3DFD" w:rsidP="00EC67AF">
      <w:pPr>
        <w:jc w:val="center"/>
        <w:rPr>
          <w:sz w:val="24"/>
          <w:szCs w:val="24"/>
        </w:rPr>
      </w:pPr>
      <w:r w:rsidRPr="007D3DFD">
        <w:rPr>
          <w:sz w:val="24"/>
          <w:szCs w:val="24"/>
        </w:rPr>
        <w:t>§14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Niniejsze Standardy Ochrony Małoletnich przed krzywdzeniem wchodzą w życie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dniem …………… 2024 r.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Ogłoszenie Standarów następuje poprzez wywieszenie na tablicy ogłoszeń w siedzibie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Przedszkola i zamieszczenie na stronie internetowej Przedszkola.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Znajomość i zaakceptowanie zasad są potwierdzone przez pracowników przedszkola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podpisaniem oświadczenia, zgodnie z Załącznikiem nr 1 do Standardów.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Rodzice potwierdzają znajomość i zaakceptowanie Standardów przez złożenie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podpisu w Karcie Informacyjnej dziecka na dany rok szkolny przechowywanej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dokumentacji grupy.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>Załącznik nr 1</w:t>
      </w:r>
    </w:p>
    <w:p w:rsidR="007D3DFD" w:rsidRPr="00EC67AF" w:rsidRDefault="007D3DFD" w:rsidP="00EC67AF">
      <w:pPr>
        <w:jc w:val="center"/>
        <w:rPr>
          <w:b/>
          <w:sz w:val="24"/>
          <w:szCs w:val="24"/>
        </w:rPr>
      </w:pPr>
      <w:r w:rsidRPr="00EC67AF">
        <w:rPr>
          <w:b/>
          <w:sz w:val="24"/>
          <w:szCs w:val="24"/>
        </w:rPr>
        <w:t xml:space="preserve">Zasady bezpiecznej rekrutacji personelu w </w:t>
      </w:r>
      <w:r w:rsidR="00EC67AF" w:rsidRPr="00EC67AF">
        <w:rPr>
          <w:b/>
          <w:sz w:val="24"/>
          <w:szCs w:val="24"/>
        </w:rPr>
        <w:t>Baby Home Niepublicznym Przedszkolu o profilu angielskim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Dyrektor przed zatrudnieniem pracownika w Przedszkolu poznaje dane osobowe,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kwalifikacje kandydata/kandydatki, w tym stosunek do wartości podzielanych przez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Przedszkole, takich jak ochrona praw dzieci i poszan0wanie ich godności.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Dyrektor dba o to, by wszystkie osoby przez niego zatrudnione, niezależnie od rodzaju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umowy, posiadały odpowiednie kwalifikacje do pracy z dziećmi oraz były dla nich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bezpieczne.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Aby sprawdzić powyższe, w tym stosunek osoby zatrudnianej do dzieci i podzielania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wartości związanych z szacunkiem wobec nich oraz przestrzegania ich praw, dyrektor</w:t>
      </w:r>
      <w:r w:rsidR="00EC67AF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Przedszkola może żądać danych (w tym dokumentów) dotyczących:</w:t>
      </w:r>
    </w:p>
    <w:p w:rsidR="007D3DFD" w:rsidRPr="00EC67AF" w:rsidRDefault="007D3DFD" w:rsidP="00EC67A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lastRenderedPageBreak/>
        <w:t>wykształcenia,</w:t>
      </w:r>
    </w:p>
    <w:p w:rsidR="007D3DFD" w:rsidRPr="00EC67AF" w:rsidRDefault="007D3DFD" w:rsidP="00EC67A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t>kwalifikacji zawodowych,</w:t>
      </w:r>
    </w:p>
    <w:p w:rsidR="007D3DFD" w:rsidRPr="00EC67AF" w:rsidRDefault="007D3DFD" w:rsidP="00EC67A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C67AF">
        <w:rPr>
          <w:sz w:val="24"/>
          <w:szCs w:val="24"/>
        </w:rPr>
        <w:t>przebiegu dotychczasowego zatrudnienia kandydata/kandydatki.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W każdym przypadku dyrektor Przedszkola musi posiadać dane pozwalające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zidentyfikować osobę przez niego zatrudnioną, niezależnie od podstawy zatrudnienia.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Powinien znać:</w:t>
      </w:r>
    </w:p>
    <w:p w:rsidR="007D3DFD" w:rsidRPr="001C3F4D" w:rsidRDefault="007D3DFD" w:rsidP="001C3F4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imię (imiona) i nazwisko, datę urodzenia,</w:t>
      </w:r>
    </w:p>
    <w:p w:rsidR="007D3DFD" w:rsidRPr="001C3F4D" w:rsidRDefault="007D3DFD" w:rsidP="001C3F4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dane kontaktowe osoby zatrudnianej.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Dyrektor Przedszkola przed zatrudnieniem kandydata/kandydatki uzyskuje jego/jej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dane osobowe, w tym dane potrzebne do sprawdzenia danych w Rejestrze Sprawców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Przestępstw na Tle Seksualnym – Rejestr z dostępem ograniczonym.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6. Aby sprawdzić osobę w Rejestrze, dyrektor Przedszkola potrzebuje następujących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danych kandydata/kandydatki: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imię i nazwisko,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data urodzenia,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PESEL,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nazwisko rodowe,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imię ojca,</w:t>
      </w:r>
    </w:p>
    <w:p w:rsidR="007D3DFD" w:rsidRPr="001C3F4D" w:rsidRDefault="007D3DFD" w:rsidP="001C3F4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C3F4D">
        <w:rPr>
          <w:sz w:val="24"/>
          <w:szCs w:val="24"/>
        </w:rPr>
        <w:t>imię matki.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8. Wydruk z Rejestru przechowuje się w aktach osobowych pracownika lub analogicznej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dokumentacji dotyczącej wolontariusza lub osoby zatrudnionej w oparciu o umowę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cywilnoprawną.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9. Dyrektor Przedszkola przed zatrudnieniem kandydata/kandydatki na nauczyciela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uzyskuje od kandydata/kandydatki informację z Krajowego Rejestru Karnego o niekaralności w zakresie przestępstw określonych w rozdziale XIX i XXV Kodeksu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karnego, w art. 189a i art. 207 Kodeksu karnego oraz w ustawie o przeciwdziałaniu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narkomanii, lub za odpowiadające tym przestępstwom czyny zabronione określone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 w przepisach prawa obcego.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10. Jeżeli osoba posiada obywatelstwo inne niż polskie, wówczas powinna przedłożyć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również informację z rejestru karnego państwa obywatelstwa uzyskiwaną do celów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działalności zawodowej lub wolontariackiej związanej z kontaktami z dziećmi, bądź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informację z rejestru karnego, jeżeli prawo tego państwa nie przewiduje wydawania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informacji dla ww. celów.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11. Od kandydata/kandydatki – osoby posiadającej obywatelstwo inne niż polskie –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dyrektor pobiera również oświadczenie o państwie lub państwach zamieszkiwania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w ciągu ostatnich </w:t>
      </w:r>
      <w:r w:rsidRPr="007D3DFD">
        <w:rPr>
          <w:sz w:val="24"/>
          <w:szCs w:val="24"/>
        </w:rPr>
        <w:lastRenderedPageBreak/>
        <w:t>20 lat, innych niż Rzeczypospolita Polska i państwo obywatelstwa,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złożone pod rygorem odpowiedzialności karnej.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12. Jeżeli prawo państwa, z którego ma być przedłożona informacja o niekaralności, 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przewiduje wydawania takiej informacji lub nie prowadzi rejestru karnego, wówczas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kandydat/kandydatka zobowiązani są złożyć pod rygorem odpowiedzialności karnej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oświadczenie o tym fakcie wraz z oświadczeniem, że nie byli prawomocnie skazani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tym państwie za czyny zabronione odpowiadające przestępstwom określonym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rozdziale XIX i XXV Kodeksu karnego, w art. 189a i art. 207 Kodeksu karnego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oraz w ustawie o przeciwdziałaniu narkomanii, oraz nie wydano wobec nich innego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orzeczenia, w którym stwierdzono, iż dopuścili się takich czynów zabronionych, oraz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że nie ma obowiązku wynikającego z orzeczenia sądu, innego uprawnionego organu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lub ustawy stosowania się do zakazu zajmowania wszelkich lub określonych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stanowisk, wykonywania wszelkich lub określonych zawodów albo działalności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związanych z wychowaniem, edukacją, wypoczynkiem, leczeniem, świadczeniem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porad psychologicznych, rozwojem duchowym, uprawianiem sportu lub realizacją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innych zainteresowań przez małoletnich lub z opieką nad nimi.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13. Pod oświadczeniami składanymi pod rygorem odpowiedzialności karnej składa się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oświadczenie o następującej treści: „Jestem świadomy/-a odpowiedzialności karnej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 złożenie fałszywego oświadczenia”. Oświadczenie to zastępuje pouczenie organu o odpowiedzialności karnej za złożenie fałszywego oświadczenia.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14. Dyrektor Przedszkola jest zobowiązany do uzyskania od osoby zatrudnianej na stanowisku nauczyciela zaświadczenia z Krajowego Rejestru Karnego.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15. W przypadku niemożliwości przedstawienia zaświadczenia z Krajowego Rejestru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Karnego dyrektor uzyskuje od kandydata/kandydatki oświadczenie o niekaralności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oraz o toczących się postępowaniach przygotowawczych, sądowych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dyscyplinarnych.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1C3F4D" w:rsidRDefault="001C3F4D" w:rsidP="001C3F4D">
      <w:pPr>
        <w:jc w:val="right"/>
        <w:rPr>
          <w:sz w:val="24"/>
          <w:szCs w:val="24"/>
        </w:rPr>
      </w:pPr>
    </w:p>
    <w:p w:rsidR="007D3DFD" w:rsidRPr="007D3DFD" w:rsidRDefault="001C3F4D" w:rsidP="001C3F4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Kielce</w:t>
      </w:r>
      <w:r w:rsidR="007D3DFD" w:rsidRPr="007D3DFD">
        <w:rPr>
          <w:sz w:val="24"/>
          <w:szCs w:val="24"/>
        </w:rPr>
        <w:t>, …………………………</w:t>
      </w:r>
    </w:p>
    <w:p w:rsidR="007D3DFD" w:rsidRPr="007D3DFD" w:rsidRDefault="007D3DFD" w:rsidP="001C3F4D">
      <w:pPr>
        <w:jc w:val="right"/>
        <w:rPr>
          <w:sz w:val="24"/>
          <w:szCs w:val="24"/>
        </w:rPr>
      </w:pPr>
      <w:r w:rsidRPr="007D3DFD">
        <w:rPr>
          <w:sz w:val="24"/>
          <w:szCs w:val="24"/>
        </w:rPr>
        <w:t>( data)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Oświadczenie o niekaralności i zobowiązaniu do przestrzegania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Standardów Ochrony Małoletnich przed krzywdzeniem obowiązujących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 xml:space="preserve">w </w:t>
      </w:r>
      <w:r w:rsidR="001C3F4D" w:rsidRPr="001C3F4D">
        <w:rPr>
          <w:b/>
          <w:sz w:val="24"/>
          <w:szCs w:val="24"/>
        </w:rPr>
        <w:t>Baby Home Niepublicznym Przedszkolu o profilu angielskim</w:t>
      </w:r>
    </w:p>
    <w:p w:rsidR="001C3F4D" w:rsidRDefault="001C3F4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Ja,…………………………………………………………………, posiadający/-a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numer PESEL , oświadczam, że nie byłem/-am skazany/-a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 przestępstwo przeciwko wolności seksualnej i obyczajności lub przestępstwa z użyciem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przemocy na szkodę małoletniego i nie toczy się przeciwko mnie żadne postępowanie karne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ani dyscyplinarne w tym zakresie.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Ponadto oświadczam, że zapoznałem/-am się ze Standardami Ochrony Małoletnich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przed krzywdzeniem obowiązującymi w Przedszkolu na 78 w Warszawie i zobowiązuję się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 ich przestrzegania.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…………………………………………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(podpis)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Jestem świadomy/-a odpowiedzialności karnej za złożenie fałszywego oświadczenia.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…………………………………………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(podpis)</w:t>
      </w:r>
    </w:p>
    <w:p w:rsidR="007D3DFD" w:rsidRDefault="007D3DF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Pr="007D3DFD" w:rsidRDefault="001C3F4D" w:rsidP="007D3DFD">
      <w:pPr>
        <w:jc w:val="both"/>
        <w:rPr>
          <w:sz w:val="24"/>
          <w:szCs w:val="24"/>
        </w:rPr>
      </w:pP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lastRenderedPageBreak/>
        <w:t>Załącznik nr 2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 xml:space="preserve">Ustalone w </w:t>
      </w:r>
      <w:r w:rsidR="001C3F4D" w:rsidRPr="001C3F4D">
        <w:rPr>
          <w:b/>
          <w:sz w:val="24"/>
          <w:szCs w:val="24"/>
        </w:rPr>
        <w:t>Baby Home Niepublicznym Przedszkolu o profilu angielskim</w:t>
      </w:r>
      <w:r w:rsidRPr="001C3F4D">
        <w:rPr>
          <w:b/>
          <w:sz w:val="24"/>
          <w:szCs w:val="24"/>
        </w:rPr>
        <w:t xml:space="preserve"> zasady bezpiecznych relacji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Zasady bezpiecznych relacji personelu z dziećmi w Przedszkolu obowiązują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wszystkich pracowników, stażystów, wolontariuszy, oraz wszystkie osoby wchodzące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 teren placówki i mające kontakt z dziećmi z którejkolwiek grupy. Znajomość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zaakceptowanie zasad wszystkie osoby potwierdzają podpisaniem oświadczenia (Załączniknr 1)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I. Relacje personelu Przedszkola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Każdy pracownik Przedszkola jest zobowiązany do utrzymywania profesjonalnej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relacji z dziećmi w Przedszkolu i każdorazowego rozważenia, czy jego reakcja, komunikat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bądź działanie wobec dziecka są adekwatne do sytuacji, bezpieczne, uzasadnione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sprawiedliwe wobec innych dzieci. Każdy pracownik zobowiązany jest działać w sposób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otwarty i przejrzysty dla innych, aby zminimalizować ryzyko błędnej interpretacji swojego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zachowania.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II. Komunikacja z dziećmi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W komunikacji z dziećmi w Przedszkolu pracownik zobowiązany jest: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a) zachować cierpliwość i szacunek,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b) słuchać uważnie dziecka i udzielać mu odpowiedzi adekwatnych do jego wieku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 i danej sytuacji,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c) informować dziecko o podejmowanych decyzjach jego dotyczących, biorąc pod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uwagę oczekiwania dziecka,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d) szanować prawo dziecka do prywatności; jeśli konieczne jest odstąpienie od zasady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poufności, aby chronić dziecko, należy wyjaśnić mu to najszybciej jak to możliwe;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jeśli pojawi się konieczność porozmawiania z dzieckiem na osobności, należy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zostawić uchylone drzwi do pomieszczenia i zadbać, aby być w zasięgu wzroku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innych; można też poprosić drugiego pracownika o obecność podczas takiej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rozmowy,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e) zapewniać dzieci, że jeśli czują się niekomfortowo w jakiejś sytuacji, wobec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konkretnego zachowania czy słów, mogą o tym powiedzieć nauczycielowi/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pracownikowi Przedszkola lub wskazanej osobie i mogą oczekiwać odpowiedniej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reakcji i pomocy.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Pracownikowi zabrania się: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a) zawstydzania, upokarzania, lekceważenia i obrażania dziecka oraz podnoszenia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głosu na dziecko w sytuacji innej niż wynikająca z bezpieczeństwa dziecka lub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innych dzieci,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lastRenderedPageBreak/>
        <w:t>b) ujawniania informacji wrażliwych dotyczących dziecka wobec osób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nieuprawnionych, w tym wobec innych dzieci; obejmuje to wizerunek dziecka,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informacje o jego/jej sytuacji rodzinnej, ekonomicznej, medycznej, opiekuńczej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 i prawnej,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c) zachowywania się w obecności dziecka w sposób niestosowny; obejmuje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to używanie wulgarnych słów, gestów i żartów, czynienie obraźliwych uwag,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nawiązywanie w wypowiedziach do aktywności bądź atrakcyjności seksualnej oraz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wykorzystywanie wobec dziecka relacji władzy lub przewagi fizycznej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(zastraszanie, przymuszanie, groźby).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III. Działania realizowane z dziećmi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Pracownik zobowiązany jest: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a) doceniać i szanować wkład dzieci w podejmowane działania, aktywnie je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angażować i traktować równo bez względu na ich płeć, orientację seksualną,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sprawność/niepełnosprawność, status społeczny, etniczny, kulturowy, religijny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światopogląd,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b) unikać faworyzowania dzieci.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Pracownikowi zabrania się: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a) nawiązywania z dzieckiem jakichkolwiek relacji romantycznych lub seksualnych,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składania mu propozycji o nieodpowiednim charakterze; obejmuje to także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seksualne komentarze, żarty, gesty oraz udostępnianie nieletnim treści erotycznych i pornograficznych bez względu na ich formę,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b) utrwalania wizerunku nieletniego (filmowanie, nagrywanie głosu, fotografowanie)dla potrzeb prywatnych; dotyczy to także umożliwienia osobom trzecim utrwalenia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wizerunków dzieci, jeśli dyrekcja Przedszkola nie została o tym poinformowana, 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wyraziła na to zgody i nie uzyskała zgód rodziców/opiekunów,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c) proponowania nieletniemu alkoholu, wyrobów tytoniowych, nielegalnych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substancji, jak również używania ich w obecności małoletnich,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d) przyjmowania pieniędzy, prezentów od nieletnich, od rodziców/opiekunów dziecka,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nie dotyczy to okazjonalnych podarków związanych ze świętami w roku szkolnym,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np. kwiatów, symbolicznych prezentów składkowych czy drobnych upominków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e) wchodzenia w relacje jakiejkolwiek zależności wobec dziecka lub rodziców/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opiekunów dziecka, zachowywania się w sposób mogący sugerować innym istnienie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takiej zależności i prowadzący do oskarżeń o nierówne traktowanie bądź czerpanie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korzyści majątkowych.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f) Wszystkie ryzykowne sytuacje, które obejmują zauroczenie dzieckiem przez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pracownika lub pracownikiem przez dziecko, muszą być raportowane dyrektorowi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Przedszkola. Jeśli </w:t>
      </w:r>
      <w:r w:rsidRPr="007D3DFD">
        <w:rPr>
          <w:sz w:val="24"/>
          <w:szCs w:val="24"/>
        </w:rPr>
        <w:lastRenderedPageBreak/>
        <w:t>pracownik jest ich świadkiem, zobowiązany jest reagować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stanowczo, ale z wyczuciem, aby zachować godność osób zainteresowanych.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IV. Kontakt fizyczny z dziećmi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Jakiekolwiek przemocowe działanie wobec małoletniego jest niedopuszczalne. Istnieją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jednak sytuacje, w których fizyczny kontakt z dzieckiem może być stosowny i spełnia zasady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bezpiecznego kontaktu: jest odpowiedzią na potrzeby dziecka w danym momencie,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uwzględnia wiek dziecka, etap rozwojowy, płeć, kontekst kulturowy i sytuacyjny. Nie można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jednak wyznaczyć uniwersalnej stosowności każdego takiego kontaktu fizycznego, ponieważ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zachowanie odpowiednie wobec jednego dziecka może być nieodpowiednie wobec innego.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Pracownik zobowiązany jest: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a) kierować się zawsze swoim profesjonalnym osądem, słuchając, obserwując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odnotowując reakcję dziecka, pytając je o zgodę na kontakt fizyczny (np. przytulenie) i zachowując świadomość, że nawet przy jego dobrych intencjach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taki kontakt może być błędnie zinterpretowany przez dziecko lub osoby trzecie,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b) być zawsze przygotowanym na wyjaśnienie swoich działań,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c) zachować szczególną ostrożność wobec dziecka, które doświadczyło nadużycia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krzywdzenia, w tym seksualnego, fizycznego bądź zaniedbania; takie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doświadczenia mogą czasem sprawić, że dziecko będzie dążyć do nawiązania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niestosownych bądź nieadekwatnych fizycznych kontaktów z dorosłymi; w takich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sytuacjach pracownik powinien reagować z wyczuciem, jednak stanowczo i pomóc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dziecku zrozumieć znaczenie osobistych granic.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Pracownikowi zabrania się: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d) bicia, szturchania, popychania oraz naruszania integralności fizycznej dziecka w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jakikolwiek inny sposób,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e) dotykania dziecka w sposób, który może być uznany za nieprzyzwoity lub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niestosowny,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f) angażowania się w takie aktywności jak łaskotanie, udawane walki z dziećmi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czy brutalne zabawy fizyczne.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W sytuacjach wymagających czynności pielęgnacyjnych i higienicznych wobec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dziecka, pracownik zobowiązany jest unikać innego niż niezbędny kontakt fizyczny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dzieckiem. W każdej czynności pielęgnacyjnej i higienicznej, związanej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pomaganiem dziecku, pracownikowi powinna w miarę możliwości asystować druga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osoba zatrudniona w Przedszkolu.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Kontakt fizyczny z dzieckiem musi być jawny, nieukrywany, nie może wiązać się z jakąkolwiek gratyfikacją ani wynikać z relacji władzy. Jeśli pracownik będzie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 xml:space="preserve">świadkiem </w:t>
      </w:r>
      <w:r w:rsidRPr="007D3DFD">
        <w:rPr>
          <w:sz w:val="24"/>
          <w:szCs w:val="24"/>
        </w:rPr>
        <w:lastRenderedPageBreak/>
        <w:t>jakiegokolwiek z wyżej opisanych zachowań i/lub sytuacji ze strony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innych dorosłych lub dzieci, zobowiązany jest postępować zgodnie z obowiązującą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procedurą interwencji.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V. Kontakty pracownika z dzieckiem poza godzinami pracy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Obowiązuje zasada, że kontakt z dziećmi uczęszczającymi do Przedszkola powinien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odbywać się wyłącznie w godzinach pracy i dotyczyć celów edukacyjnych lub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wychowawczych.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Jeśli zachodzi taka konieczność, właściwą formą komunikacji z dziećmi i ich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rodzicami lub opiekunami poza godzinami pracy są kanały służbowe (e-mail, telefon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służbowy).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Utrzymywanie relacji towarzyskich lub rodzinnych (jeśli dzieci i rodzice/opiekunowie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dzieci są osobami bliskimi wobec pracownika) wymaga zachowania poufności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wszystkich informacji dotyczących innych dzieci, ich rodziców oraz opiekunów.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VI. Bezpieczeństwo on-line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Pracownik musi być świadomy cyfrowych zagrożeń i ryzyka wynikającego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rejestrowania swojej prywatnej aktywności w sieci przez aplikacje i algorytmy,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a także własnych działań w Internecie. Jeśli profil pracownika jest publicznie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dostępny, to również dzieci i ich rodzice/ opiekunowie mają wgląd w cyfrową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aktywność pracownika.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Pracownik zobowiązany jest wyłączać lub wyciszać osobiste urządzenia elektroniczne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 trakcie zajęć.</w:t>
      </w:r>
    </w:p>
    <w:p w:rsidR="007D3DFD" w:rsidRDefault="007D3DF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Default="001C3F4D" w:rsidP="007D3DFD">
      <w:pPr>
        <w:jc w:val="both"/>
        <w:rPr>
          <w:sz w:val="24"/>
          <w:szCs w:val="24"/>
        </w:rPr>
      </w:pPr>
    </w:p>
    <w:p w:rsidR="001C3F4D" w:rsidRPr="007D3DFD" w:rsidRDefault="001C3F4D" w:rsidP="007D3DFD">
      <w:pPr>
        <w:jc w:val="both"/>
        <w:rPr>
          <w:sz w:val="24"/>
          <w:szCs w:val="24"/>
        </w:rPr>
      </w:pP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lastRenderedPageBreak/>
        <w:t>Załącznik nr 4</w:t>
      </w:r>
    </w:p>
    <w:p w:rsidR="007D3DFD" w:rsidRPr="001C3F4D" w:rsidRDefault="007D3DFD" w:rsidP="001C3F4D">
      <w:pPr>
        <w:jc w:val="center"/>
        <w:rPr>
          <w:b/>
          <w:sz w:val="24"/>
          <w:szCs w:val="24"/>
        </w:rPr>
      </w:pPr>
      <w:r w:rsidRPr="001C3F4D">
        <w:rPr>
          <w:b/>
          <w:sz w:val="24"/>
          <w:szCs w:val="24"/>
        </w:rPr>
        <w:t>Zasady ochrony wizerunku małoletniego i danych osobowych dzieci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Zasady powstały w oparciu o obowiązujące przepisy prawa. We wszystkich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działaniach Przedszkola kierujemy się odpowiedzialnością i rozwagą wobec utrwalania,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przetwarzania, używania i publikowania wizerunków dzieci.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1. Rodzice/opiekunowie dzieci decydują, czy wizerunek ich dzieci zostanie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zarejestrowany i w jaki sposób zostanie użyty.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2. Zgoda rodziców/opiekunów na wykorzystanie wizerunku ich dziecka jest tylko wtedy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wiążąca, jeśli dzieci i rodzice/opiekunowie zostali poinformowani o sposobie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wykorzystania zdjęć/nagrań i ryzyku wiążącym się z publikacją wizerunku.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3. Przedszkole dba o bezpiecze</w:t>
      </w:r>
      <w:r w:rsidR="001C3F4D">
        <w:rPr>
          <w:sz w:val="24"/>
          <w:szCs w:val="24"/>
        </w:rPr>
        <w:t xml:space="preserve">ństwo wizerunków dzieci poprzez </w:t>
      </w:r>
      <w:r w:rsidRPr="001C3F4D">
        <w:rPr>
          <w:sz w:val="24"/>
          <w:szCs w:val="24"/>
        </w:rPr>
        <w:t>prośbę o pisemną zgodę rodziców/opiekunów przed zrobieniem i publikacją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zdjęcia/nagrania,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unikanie podpisywania zdjęć/nagrań informacjami identyfikującymi dziecko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 imienia i nazwiska; jeśli konieczne jest podpisanie dziecka, używamy tylko</w:t>
      </w:r>
      <w:r w:rsidR="001C3F4D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imienia</w:t>
      </w:r>
      <w:r w:rsidR="00041684">
        <w:rPr>
          <w:sz w:val="24"/>
          <w:szCs w:val="24"/>
        </w:rPr>
        <w:t>;</w:t>
      </w:r>
      <w:r w:rsidRPr="007D3DFD">
        <w:rPr>
          <w:sz w:val="24"/>
          <w:szCs w:val="24"/>
        </w:rPr>
        <w:t xml:space="preserve"> rezygnację z ujawniania jakichkolwiek informacji wrażliwych o dziecku,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dotyczących m.in. stanu zdrowia, sytuacji materialnej, sytuacji prawnej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 powiązanych z wizerunkiem dziecka (np. w przypadku zbiórek indywidualnychorganizowanych przez Przedszkole).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4. Przedszkole zmniejsza ryzyko kopiowania i niestosownego wykorzystania zdjęć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/nagrań dzieci poprzez przyjęcie następujących zasad:</w:t>
      </w:r>
    </w:p>
    <w:p w:rsidR="007D3DFD" w:rsidRPr="00041684" w:rsidRDefault="007D3DFD" w:rsidP="007D3DF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wszystkie dzieci znajdujące się na zdjęciu/nagraniu muszą być ubrane, a sytuacja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zdjęcia/nagrania nie jest dla dziecka poniżająca, ośmieszająca ani nie ukazuje</w:t>
      </w:r>
      <w:r w:rsidR="00041684" w:rsidRP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go w negatywnym kontekście,</w:t>
      </w:r>
    </w:p>
    <w:p w:rsidR="007D3DFD" w:rsidRPr="00041684" w:rsidRDefault="007D3DFD" w:rsidP="007D3DFD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zdjęcia/nagrania dzieci koncentrują się na czynnościach wykonywanych przez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dzieci i w miarę możliwości przedstawiają dzieci w grupie, a nie pojedyncze</w:t>
      </w:r>
      <w:r w:rsidR="00041684" w:rsidRP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osoby,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 xml:space="preserve"> należy zrezygnować z publikacji zdjęć dzieci, nad którymi nie sprawujemy już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opieki, jeśli one lub ich rodzice/opiekunowie nie wyrazili zgody na wykorzystanie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zdjęć po odejściu z Przedszkola,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5. wszystkie podejrzenia i problemy dotyczące niewłaściwego rozpowszechniania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wizerunków dzieci są rejestrowane i zgłaszane dyrekcji, podobnie jak inne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niepokojące sygnały dotyczące zagrożenia bezpieczeństwa dzieci.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6. W sytuacjach, w których Przedszkole rejestruje wizerunki dzieci do własnego użytku:</w:t>
      </w:r>
    </w:p>
    <w:p w:rsidR="007D3DFD" w:rsidRPr="00041684" w:rsidRDefault="007D3DFD" w:rsidP="007D3DF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dzieci i rodzice/opiekunowie zawsze będą poinformowani o tym, że dane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wydarzenie będzie rejestrowane,</w:t>
      </w:r>
    </w:p>
    <w:p w:rsidR="007D3DFD" w:rsidRPr="00041684" w:rsidRDefault="007D3DFD" w:rsidP="007D3DF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lastRenderedPageBreak/>
        <w:t>zgoda rodziców/opiekunów na rejestrację wydarzenia zostaje przyjęta przez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Przedszkole na piśmie,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7. W przypadku rejestracji wydarzenia zleconej osobie zewnętrznej (wynajętemu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fotografowi lub kamerzyście) Przedszkole dba o bezpieczeństwo dzieci i poprzez:</w:t>
      </w:r>
    </w:p>
    <w:p w:rsidR="007D3DFD" w:rsidRPr="00041684" w:rsidRDefault="007D3DFD" w:rsidP="007D3DF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zobowiązanie osoby/firmy rejestrującej wydarzenie do przestrzegania niniejszych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wytycznych,</w:t>
      </w:r>
    </w:p>
    <w:p w:rsidR="007D3DFD" w:rsidRPr="00041684" w:rsidRDefault="007D3DFD" w:rsidP="007D3DF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zobowiązanie osoby/firmy rejestrującej wydarzenie do noszenia identyfikatora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 czasie trwania wydarzenia,</w:t>
      </w:r>
    </w:p>
    <w:p w:rsidR="007D3DFD" w:rsidRPr="00041684" w:rsidRDefault="007D3DFD" w:rsidP="007D3DF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niedopuszczanie do sytuacji, w której osoba/firma rejestrująca będzie przebywała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z dziećmi bez nadzoru pracownika Przedszkola,</w:t>
      </w:r>
    </w:p>
    <w:p w:rsidR="007D3DFD" w:rsidRPr="00041684" w:rsidRDefault="007D3DFD" w:rsidP="007D3DF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informowanie rodziców/opiekunów oraz dzieci, że osoba/firma rejestrująca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wydarzenie będzie obecna podczas wydarzenia, i upewnienie się, że rodzice/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opiekunowie udzielili pisemnej zgody na rejestrowanie wizerunku ich dzieci.</w:t>
      </w:r>
    </w:p>
    <w:p w:rsidR="007D3DFD" w:rsidRP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8. W sytuacjach, w których rodzice/opiekunowie lub widzowie przedszkolnych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wydarzeń i uroczystości itd. rejestrują wizerunki dzieci do prywatnego użytku, należy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każdorazowo poinformować na początku każdego z tych wydarzeń o tym, że:</w:t>
      </w:r>
    </w:p>
    <w:p w:rsidR="007D3DFD" w:rsidRPr="00041684" w:rsidRDefault="007D3DFD" w:rsidP="007D3DF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wykorzystanie, przetwarzanie i publikowanie zdjęć/nagrań zawierających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wizerunki dzieci i osób dorosłych wymaga udzielenia zgody przez te osoby,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 przypadku dzieci – przez ich rodziców/opiekunów,</w:t>
      </w:r>
    </w:p>
    <w:p w:rsidR="007D3DFD" w:rsidRPr="00041684" w:rsidRDefault="007D3DFD" w:rsidP="007D3DF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zdjęcia lub nagrania zawierające wizerunki dzieci nie powinny być udostępniane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w mediach społecznościowych ani na serwisach otwartych, chyba że rodzice lub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opiekunowie dzieci wyrażą na to zgodę,</w:t>
      </w:r>
    </w:p>
    <w:p w:rsidR="007D3DFD" w:rsidRPr="00041684" w:rsidRDefault="007D3DFD" w:rsidP="007D3DF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41684">
        <w:rPr>
          <w:sz w:val="24"/>
          <w:szCs w:val="24"/>
        </w:rPr>
        <w:t>przed publikacją zdjęcia/nagrania online zawsze sprawdzamy ustawienia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prywatności, aby upewnić się, kto będzie mógł uzyskać dostęp do wizerunku</w:t>
      </w:r>
      <w:r w:rsidR="00041684">
        <w:rPr>
          <w:sz w:val="24"/>
          <w:szCs w:val="24"/>
        </w:rPr>
        <w:t xml:space="preserve"> </w:t>
      </w:r>
      <w:r w:rsidRPr="00041684">
        <w:rPr>
          <w:sz w:val="24"/>
          <w:szCs w:val="24"/>
        </w:rPr>
        <w:t>dziecka.</w:t>
      </w:r>
    </w:p>
    <w:p w:rsidR="007D3DFD" w:rsidRDefault="007D3DFD" w:rsidP="007D3DFD">
      <w:pPr>
        <w:jc w:val="both"/>
        <w:rPr>
          <w:sz w:val="24"/>
          <w:szCs w:val="24"/>
        </w:rPr>
      </w:pPr>
      <w:r w:rsidRPr="007D3DFD">
        <w:rPr>
          <w:sz w:val="24"/>
          <w:szCs w:val="24"/>
        </w:rPr>
        <w:t>9. Jeśli dzieci, rodzice lub opiekunowie nie wyrazili zgody na utrwalenie wizerunku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dziecka, respektujemy ich decyzję. Z wyprzedzeniem ustalamy z rodzicami/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opiekunami i dziećmi sposób, w jaki osoba rejestrująca wydarzenie będzie mogła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zidentyfikować dziecko, aby nie utrwalać jego wizerunku na zdjęciach</w:t>
      </w:r>
      <w:r w:rsidR="00041684">
        <w:rPr>
          <w:sz w:val="24"/>
          <w:szCs w:val="24"/>
        </w:rPr>
        <w:t xml:space="preserve"> </w:t>
      </w:r>
      <w:r w:rsidRPr="007D3DFD">
        <w:rPr>
          <w:sz w:val="24"/>
          <w:szCs w:val="24"/>
        </w:rPr>
        <w:t>indywidualnych i grupowych.</w:t>
      </w:r>
    </w:p>
    <w:p w:rsidR="00041684" w:rsidRDefault="00041684" w:rsidP="007D3DFD">
      <w:pPr>
        <w:jc w:val="both"/>
        <w:rPr>
          <w:sz w:val="24"/>
          <w:szCs w:val="24"/>
        </w:rPr>
      </w:pPr>
    </w:p>
    <w:p w:rsidR="00041684" w:rsidRDefault="00041684" w:rsidP="007D3DFD">
      <w:pPr>
        <w:jc w:val="both"/>
        <w:rPr>
          <w:sz w:val="24"/>
          <w:szCs w:val="24"/>
        </w:rPr>
      </w:pPr>
    </w:p>
    <w:p w:rsidR="00041684" w:rsidRDefault="00041684" w:rsidP="007D3DFD">
      <w:pPr>
        <w:jc w:val="both"/>
        <w:rPr>
          <w:sz w:val="24"/>
          <w:szCs w:val="24"/>
        </w:rPr>
      </w:pPr>
    </w:p>
    <w:p w:rsidR="00041684" w:rsidRDefault="00041684" w:rsidP="007D3DFD">
      <w:pPr>
        <w:jc w:val="both"/>
        <w:rPr>
          <w:sz w:val="24"/>
          <w:szCs w:val="24"/>
        </w:rPr>
      </w:pPr>
    </w:p>
    <w:p w:rsidR="00041684" w:rsidRDefault="00041684" w:rsidP="007D3DFD">
      <w:pPr>
        <w:jc w:val="both"/>
        <w:rPr>
          <w:sz w:val="24"/>
          <w:szCs w:val="24"/>
        </w:rPr>
      </w:pPr>
    </w:p>
    <w:p w:rsidR="00DF58E8" w:rsidRPr="007D3DFD" w:rsidRDefault="00DF58E8" w:rsidP="007D3DFD">
      <w:pPr>
        <w:jc w:val="both"/>
        <w:rPr>
          <w:sz w:val="24"/>
          <w:szCs w:val="24"/>
        </w:rPr>
      </w:pPr>
    </w:p>
    <w:sectPr w:rsidR="00DF58E8" w:rsidRPr="007D3DFD" w:rsidSect="009F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A1F"/>
    <w:multiLevelType w:val="hybridMultilevel"/>
    <w:tmpl w:val="ABB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727"/>
    <w:multiLevelType w:val="hybridMultilevel"/>
    <w:tmpl w:val="7B24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8CD"/>
    <w:multiLevelType w:val="hybridMultilevel"/>
    <w:tmpl w:val="85C0BE4E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B680DA3"/>
    <w:multiLevelType w:val="hybridMultilevel"/>
    <w:tmpl w:val="C3F651E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F663B2F"/>
    <w:multiLevelType w:val="hybridMultilevel"/>
    <w:tmpl w:val="6570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8013F"/>
    <w:multiLevelType w:val="hybridMultilevel"/>
    <w:tmpl w:val="B50E8DD4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340E3DEF"/>
    <w:multiLevelType w:val="hybridMultilevel"/>
    <w:tmpl w:val="54B2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1DFA"/>
    <w:multiLevelType w:val="hybridMultilevel"/>
    <w:tmpl w:val="A630E79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50632EB5"/>
    <w:multiLevelType w:val="hybridMultilevel"/>
    <w:tmpl w:val="170E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F7579"/>
    <w:multiLevelType w:val="hybridMultilevel"/>
    <w:tmpl w:val="8358680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618D2242"/>
    <w:multiLevelType w:val="hybridMultilevel"/>
    <w:tmpl w:val="B948AC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7EDD2962"/>
    <w:multiLevelType w:val="hybridMultilevel"/>
    <w:tmpl w:val="0DEC74A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D3DFD"/>
    <w:rsid w:val="00041684"/>
    <w:rsid w:val="001C3F4D"/>
    <w:rsid w:val="007D3DFD"/>
    <w:rsid w:val="00830296"/>
    <w:rsid w:val="009F7763"/>
    <w:rsid w:val="00DF58E8"/>
    <w:rsid w:val="00EC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5121</Words>
  <Characters>30727</Characters>
  <Application>Microsoft Office Word</Application>
  <DocSecurity>0</DocSecurity>
  <Lines>256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Home</dc:creator>
  <cp:lastModifiedBy>Baby Home</cp:lastModifiedBy>
  <cp:revision>1</cp:revision>
  <dcterms:created xsi:type="dcterms:W3CDTF">2024-08-29T09:13:00Z</dcterms:created>
  <dcterms:modified xsi:type="dcterms:W3CDTF">2024-08-29T09:47:00Z</dcterms:modified>
</cp:coreProperties>
</file>